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E44" w:rsidRDefault="00AA7E44" w:rsidP="00C4630A">
      <w:pPr>
        <w:pStyle w:val="NormalWeb"/>
        <w:jc w:val="center"/>
      </w:pPr>
      <w:r>
        <w:t>VEDTEKT</w:t>
      </w:r>
    </w:p>
    <w:p w:rsidR="00AA7E44" w:rsidRDefault="00AA7E44" w:rsidP="00C4630A">
      <w:pPr>
        <w:pStyle w:val="NormalWeb"/>
        <w:jc w:val="center"/>
      </w:pPr>
      <w:r>
        <w:t>for</w:t>
      </w:r>
    </w:p>
    <w:p w:rsidR="00AA7E44" w:rsidRDefault="00AA7E44" w:rsidP="00C4630A">
      <w:pPr>
        <w:pStyle w:val="NormalWeb"/>
        <w:jc w:val="center"/>
      </w:pPr>
      <w:r>
        <w:t>BORREGAARD FORSKNINGSFOND</w:t>
      </w:r>
    </w:p>
    <w:p w:rsidR="00AA7E44" w:rsidRDefault="00AA7E44" w:rsidP="00C4630A">
      <w:pPr>
        <w:pStyle w:val="NormalWeb"/>
        <w:jc w:val="center"/>
      </w:pPr>
      <w:r>
        <w:t>§ 1</w:t>
      </w:r>
    </w:p>
    <w:p w:rsidR="00AA7E44" w:rsidRDefault="00AA7E44" w:rsidP="00AA7E44">
      <w:pPr>
        <w:pStyle w:val="NormalWeb"/>
      </w:pPr>
      <w:r>
        <w:t>Borregaard Forskningsfo</w:t>
      </w:r>
      <w:r w:rsidR="00C4630A">
        <w:t>nd er opprettet av Borregaard AS ved representantskaps</w:t>
      </w:r>
      <w:r>
        <w:t xml:space="preserve">beslutning av 3. april 1952, godkjent av selskapets generalforsamling 18. april 1952 og har til formål å fremme forskning innen skogbruket og vedrørende helseproblemer, knyttet til arbeidslivet. </w:t>
      </w:r>
    </w:p>
    <w:p w:rsidR="00AA7E44" w:rsidRDefault="00AA7E44" w:rsidP="00AA7E44">
      <w:pPr>
        <w:pStyle w:val="NormalWeb"/>
      </w:pPr>
      <w:r>
        <w:t xml:space="preserve">Fondet er en egen, frittstående stiftelse med grunnkapital kr 3 000 000,–. Stiftelsens grunnkapital kan bare angripes med samtykke fra generalforsamlingen i Borregaard AS. Grunnkapitalen kan økes ved gaver. </w:t>
      </w:r>
    </w:p>
    <w:p w:rsidR="00AA7E44" w:rsidRDefault="00AA7E44" w:rsidP="00C4630A">
      <w:pPr>
        <w:pStyle w:val="NormalWeb"/>
        <w:jc w:val="center"/>
      </w:pPr>
      <w:r>
        <w:t>§ 2</w:t>
      </w:r>
    </w:p>
    <w:p w:rsidR="00AA7E44" w:rsidRDefault="00AA7E44" w:rsidP="00AA7E44">
      <w:pPr>
        <w:pStyle w:val="NormalWeb"/>
      </w:pPr>
      <w:r>
        <w:t xml:space="preserve">Fondets styre bestemmer hvorledes stiftelsens grunnkapital og øvrige midler skal anbringes. </w:t>
      </w:r>
    </w:p>
    <w:p w:rsidR="00AA7E44" w:rsidRDefault="00AA7E44" w:rsidP="00AA7E44">
      <w:pPr>
        <w:pStyle w:val="NormalWeb"/>
      </w:pPr>
      <w:r>
        <w:t xml:space="preserve">Inntil halvdelen av de til grunnkapitalen hørende midler kan anbringes i aksjer i Borregaard ASA. </w:t>
      </w:r>
    </w:p>
    <w:p w:rsidR="00AA7E44" w:rsidRDefault="00AA7E44" w:rsidP="00C4630A">
      <w:pPr>
        <w:pStyle w:val="NormalWeb"/>
        <w:jc w:val="center"/>
      </w:pPr>
      <w:r>
        <w:t>§ 3</w:t>
      </w:r>
    </w:p>
    <w:p w:rsidR="00AA7E44" w:rsidRDefault="00AA7E44" w:rsidP="00AA7E44">
      <w:pPr>
        <w:pStyle w:val="NormalWeb"/>
      </w:pPr>
      <w:r>
        <w:t xml:space="preserve">Av kapitalens avkastning kan 2/3 fortrinnsvis brukes til å fremme skogforskningen. Herunder nevnes særlig forskning som kan bidra til større tilvekst og bedre kvalitets-virke i våre skoger, og en bedre og mer rasjonell utnyttelse av mindreverdig trevirke. </w:t>
      </w:r>
    </w:p>
    <w:p w:rsidR="00AA7E44" w:rsidRDefault="00AA7E44" w:rsidP="00AA7E44">
      <w:pPr>
        <w:pStyle w:val="NormalWeb"/>
      </w:pPr>
      <w:r>
        <w:t xml:space="preserve">Den øvrige del av kapitalens avkastning kan brukes til å fremme forskning vedrørende helseproblemer, knyttet til arbeidslivet. I denne forbindelse bør undersøkelser også drives vedrørende omskolering og omplassering av personer med yrkesskader og personer som er delvis arbeidsuføre. </w:t>
      </w:r>
    </w:p>
    <w:p w:rsidR="00AA7E44" w:rsidRDefault="00AA7E44" w:rsidP="00AA7E44">
      <w:pPr>
        <w:pStyle w:val="NormalWeb"/>
      </w:pPr>
      <w:r>
        <w:t xml:space="preserve">Vesentlige fravikelser fra den her fastsatte forholdsmessige fordeling mellom de to forskningsgrener kan styret bare foreta hvis det finner at vektige grunner tilsier det og bare for det enkelte år. Forøvrig kan sådan fravikelse – eller en varig endring av den forholdsmessige fordeling – bare foretas med samtykke av generalforsamlingen i Borregaard AS. </w:t>
      </w:r>
    </w:p>
    <w:p w:rsidR="00AA7E44" w:rsidRDefault="00AA7E44" w:rsidP="00C4630A">
      <w:pPr>
        <w:pStyle w:val="NormalWeb"/>
        <w:jc w:val="center"/>
      </w:pPr>
      <w:r>
        <w:t>§ 4</w:t>
      </w:r>
    </w:p>
    <w:p w:rsidR="00AA7E44" w:rsidRDefault="00AA7E44" w:rsidP="00AA7E44">
      <w:pPr>
        <w:pStyle w:val="NormalWeb"/>
      </w:pPr>
      <w:r>
        <w:t xml:space="preserve">Fondets styre skal bestå av 3 – tre – medlemmer som velges således: </w:t>
      </w:r>
    </w:p>
    <w:p w:rsidR="00AA7E44" w:rsidRDefault="00AA7E44" w:rsidP="00AA7E44">
      <w:pPr>
        <w:pStyle w:val="NormalWeb"/>
      </w:pPr>
      <w:r>
        <w:t xml:space="preserve">1. Ett skogkyndig medlem velges av Universitetet for miljø- og biovitenskap (fra 1.1.2014 Norges miljø- og biovitenskapelige universitet). 2. Ett medisinsk medlem velges av Universitetet i Oslo. </w:t>
      </w:r>
    </w:p>
    <w:p w:rsidR="00AA7E44" w:rsidRDefault="00AA7E44" w:rsidP="00AA7E44">
      <w:pPr>
        <w:pStyle w:val="NormalWeb"/>
      </w:pPr>
      <w:r>
        <w:t xml:space="preserve">3. Ett medlem velges av styret i Borregaard AS. Valg av styremedlemmer skjer for tre år om gangen. Gjenvalg kan finne sted. Styret velger selv sin leder. </w:t>
      </w:r>
    </w:p>
    <w:p w:rsidR="00AA7E44" w:rsidRDefault="00AA7E44" w:rsidP="00C4630A">
      <w:pPr>
        <w:pStyle w:val="NormalWeb"/>
        <w:jc w:val="center"/>
      </w:pPr>
      <w:r>
        <w:lastRenderedPageBreak/>
        <w:t>§ 5</w:t>
      </w:r>
    </w:p>
    <w:p w:rsidR="00AA7E44" w:rsidRDefault="00AA7E44" w:rsidP="00AA7E44">
      <w:pPr>
        <w:pStyle w:val="NormalWeb"/>
      </w:pPr>
      <w:r>
        <w:t>Styret forvalter fondets midler og disponerer disses avk</w:t>
      </w:r>
      <w:r w:rsidR="00C4630A">
        <w:t>astning idet følgende fremgangs</w:t>
      </w:r>
      <w:r>
        <w:t xml:space="preserve">måte følges ved avkastningens utdeling: </w:t>
      </w:r>
    </w:p>
    <w:p w:rsidR="00AA7E44" w:rsidRDefault="00AA7E44" w:rsidP="00AA7E44">
      <w:pPr>
        <w:pStyle w:val="NormalWeb"/>
      </w:pPr>
      <w:r>
        <w:t>Til fremme av skogforskningen arbeider styret for at de forskningstiltak som på dette felt ønskes fremmet blir tatt opp av statlige skogforskningsinstitusjoner med finansiell støtte fra fondets avkastning. Også til personer eller insti</w:t>
      </w:r>
      <w:r w:rsidR="00C4630A">
        <w:t>tusjoner utenfor nevnte institu</w:t>
      </w:r>
      <w:r>
        <w:t xml:space="preserve">sjoner kan styret gi særskilte forskningsoppdrag eller yte finansiell støtte. </w:t>
      </w:r>
    </w:p>
    <w:p w:rsidR="00AA7E44" w:rsidRDefault="00AA7E44" w:rsidP="00AA7E44">
      <w:pPr>
        <w:pStyle w:val="NormalWeb"/>
      </w:pPr>
      <w:r>
        <w:t xml:space="preserve">Til fremme av utforskning av arbeidslivets helseproblemer kan finansiell støtte ytes norske universiteters medisinske klinikker, laboratorier eller institutter, eller andre institusjoner som samarbeider med universitetene. </w:t>
      </w:r>
    </w:p>
    <w:p w:rsidR="00AA7E44" w:rsidRDefault="00AA7E44" w:rsidP="00AA7E44">
      <w:pPr>
        <w:pStyle w:val="NormalWeb"/>
      </w:pPr>
      <w:r>
        <w:t xml:space="preserve">Styret arbeider herunder for at de forskningstiltak det finner av særlig interesse, blir tatt opp. </w:t>
      </w:r>
    </w:p>
    <w:p w:rsidR="00AA7E44" w:rsidRDefault="00AA7E44" w:rsidP="00AA7E44">
      <w:pPr>
        <w:pStyle w:val="NormalWeb"/>
      </w:pPr>
      <w:r>
        <w:t xml:space="preserve">Innenfor begge forskningsområder kan fondets styre disponere midler av fondets avkastning til stipendier og prisoppgaver samt til utgivelse av vitenskapelige arbeider av interesse for forskningen. </w:t>
      </w:r>
    </w:p>
    <w:p w:rsidR="00AA7E44" w:rsidRDefault="00AA7E44" w:rsidP="00C4630A">
      <w:pPr>
        <w:pStyle w:val="NormalWeb"/>
        <w:jc w:val="center"/>
      </w:pPr>
      <w:r>
        <w:t>§ 6</w:t>
      </w:r>
    </w:p>
    <w:p w:rsidR="00AA7E44" w:rsidRDefault="00AA7E44" w:rsidP="00AA7E44">
      <w:pPr>
        <w:pStyle w:val="NormalWeb"/>
      </w:pPr>
      <w:r>
        <w:t xml:space="preserve">Styret holder møte når styrets leder bestemmer det, eller når et av de andre medlemmer krever det. </w:t>
      </w:r>
    </w:p>
    <w:p w:rsidR="00AA7E44" w:rsidRDefault="00AA7E44" w:rsidP="00AA7E44">
      <w:pPr>
        <w:pStyle w:val="NormalWeb"/>
      </w:pPr>
      <w:r>
        <w:t xml:space="preserve">For å være beslutningsdyktig må alle medlemmer av styret være tilstede. </w:t>
      </w:r>
    </w:p>
    <w:p w:rsidR="00AA7E44" w:rsidRDefault="00AA7E44" w:rsidP="00AA7E44">
      <w:pPr>
        <w:pStyle w:val="NormalWeb"/>
      </w:pPr>
      <w:r>
        <w:t xml:space="preserve">Til gyldig beslutning kreves vanlig flertall. </w:t>
      </w:r>
    </w:p>
    <w:p w:rsidR="00AA7E44" w:rsidRDefault="00AA7E44" w:rsidP="00AA7E44">
      <w:pPr>
        <w:pStyle w:val="NormalWeb"/>
      </w:pPr>
      <w:r>
        <w:t xml:space="preserve">Styret fører protokoll over sine forhandlinger. Protokollen skal i hvert møte undertegnes av de tilstedeværende styremedlemmer. </w:t>
      </w:r>
    </w:p>
    <w:p w:rsidR="00AA7E44" w:rsidRDefault="00AA7E44" w:rsidP="00C4630A">
      <w:pPr>
        <w:pStyle w:val="NormalWeb"/>
        <w:jc w:val="center"/>
      </w:pPr>
      <w:r>
        <w:t>§ 7</w:t>
      </w:r>
    </w:p>
    <w:p w:rsidR="00AA7E44" w:rsidRDefault="00AA7E44" w:rsidP="00AA7E44">
      <w:pPr>
        <w:pStyle w:val="NormalWeb"/>
      </w:pPr>
      <w:r>
        <w:t xml:space="preserve">Til hjelp ved forvaltningen kan styret anta en sekretær og bestemme dennes godt-gjørelse. </w:t>
      </w:r>
    </w:p>
    <w:p w:rsidR="00AA7E44" w:rsidRDefault="00AA7E44" w:rsidP="00AA7E44">
      <w:pPr>
        <w:pStyle w:val="NormalWeb"/>
      </w:pPr>
      <w:r>
        <w:t xml:space="preserve">Styret sørger for betryggende revisjon ved statsautorisert revisor, og treffer avtale om revisors godtgjørelse. </w:t>
      </w:r>
    </w:p>
    <w:p w:rsidR="00AA7E44" w:rsidRDefault="00AA7E44" w:rsidP="00C4630A">
      <w:pPr>
        <w:pStyle w:val="NormalWeb"/>
        <w:jc w:val="center"/>
      </w:pPr>
      <w:r>
        <w:t>§ 8</w:t>
      </w:r>
    </w:p>
    <w:p w:rsidR="00AA7E44" w:rsidRDefault="00AA7E44" w:rsidP="00AA7E44">
      <w:pPr>
        <w:pStyle w:val="NormalWeb"/>
      </w:pPr>
      <w:r>
        <w:t xml:space="preserve">Fondets driftsår følger kalenderåret. </w:t>
      </w:r>
    </w:p>
    <w:p w:rsidR="00AA7E44" w:rsidRDefault="00AA7E44" w:rsidP="00AA7E44">
      <w:pPr>
        <w:pStyle w:val="NormalWeb"/>
      </w:pPr>
      <w:r>
        <w:t xml:space="preserve">Styret utarbeider hvert år beretning og regnskap for fondet. Revidert regnskap sammen med beretningen skal innen 3 måneder etter driftsårets slutt innsendes til Borregaard AS. </w:t>
      </w:r>
    </w:p>
    <w:p w:rsidR="00AA7E44" w:rsidRDefault="00AA7E44" w:rsidP="00C4630A">
      <w:pPr>
        <w:pStyle w:val="NormalWeb"/>
        <w:jc w:val="center"/>
      </w:pPr>
      <w:r>
        <w:t>§ 9</w:t>
      </w:r>
    </w:p>
    <w:p w:rsidR="00AA7E44" w:rsidRDefault="00AA7E44" w:rsidP="00AA7E44">
      <w:pPr>
        <w:pStyle w:val="NormalWeb"/>
      </w:pPr>
      <w:r>
        <w:t xml:space="preserve">Kunngjøring om utdeling av midler skal finne sted i første kvartal, og utdeling i annet kvartal av kalenderåret. </w:t>
      </w:r>
    </w:p>
    <w:p w:rsidR="00C4630A" w:rsidRDefault="00C4630A" w:rsidP="00C4630A">
      <w:pPr>
        <w:pStyle w:val="NormalWeb"/>
      </w:pPr>
      <w:bookmarkStart w:id="0" w:name="_GoBack"/>
      <w:bookmarkEnd w:id="0"/>
      <w:r>
        <w:lastRenderedPageBreak/>
        <w:t xml:space="preserve">Forøvrig kan styret også til andre tider anvende fondets disponible midler, når dette finnes påkrevet. </w:t>
      </w:r>
    </w:p>
    <w:p w:rsidR="00AA7E44" w:rsidRDefault="00AA7E44" w:rsidP="00C4630A">
      <w:pPr>
        <w:pStyle w:val="NormalWeb"/>
        <w:tabs>
          <w:tab w:val="left" w:pos="2949"/>
        </w:tabs>
        <w:jc w:val="center"/>
      </w:pPr>
      <w:r>
        <w:t>Sarpsborg 14.august 2013</w:t>
      </w:r>
    </w:p>
    <w:p w:rsidR="00AA7E44" w:rsidRDefault="00AA7E44" w:rsidP="00C4630A">
      <w:pPr>
        <w:pStyle w:val="NormalWeb"/>
        <w:jc w:val="center"/>
      </w:pPr>
      <w:r>
        <w:t>I styret for Borregaard Forskningsfond</w:t>
      </w:r>
    </w:p>
    <w:p w:rsidR="00C4630A" w:rsidRDefault="00AA7E44" w:rsidP="00AA7E44">
      <w:pPr>
        <w:pStyle w:val="NormalWeb"/>
      </w:pPr>
      <w:r>
        <w:t xml:space="preserve">___________________ </w:t>
      </w:r>
      <w:r w:rsidR="00C4630A">
        <w:t xml:space="preserve">        </w:t>
      </w:r>
      <w:r>
        <w:t>_____________________</w:t>
      </w:r>
      <w:r w:rsidR="00C4630A">
        <w:t xml:space="preserve">      </w:t>
      </w:r>
      <w:r>
        <w:t xml:space="preserve"> __________________</w:t>
      </w:r>
    </w:p>
    <w:p w:rsidR="00AA7E44" w:rsidRDefault="00AA7E44" w:rsidP="00AA7E44">
      <w:pPr>
        <w:pStyle w:val="NormalWeb"/>
      </w:pPr>
      <w:r>
        <w:t xml:space="preserve"> </w:t>
      </w:r>
      <w:r w:rsidR="00C4630A">
        <w:t xml:space="preserve">   </w:t>
      </w:r>
      <w:r>
        <w:t xml:space="preserve">Dag Arthur Aasbø </w:t>
      </w:r>
      <w:r w:rsidR="00C4630A">
        <w:t xml:space="preserve">                   </w:t>
      </w:r>
      <w:r>
        <w:t xml:space="preserve">Øivind Larsen </w:t>
      </w:r>
      <w:r w:rsidR="00C4630A">
        <w:t xml:space="preserve">                      </w:t>
      </w:r>
      <w:r>
        <w:t>Jon Anders Frank</w:t>
      </w:r>
      <w:r w:rsidR="00C4630A">
        <w:br/>
        <w:t xml:space="preserve">        </w:t>
      </w:r>
      <w:r>
        <w:t xml:space="preserve"> styreleder </w:t>
      </w:r>
    </w:p>
    <w:p w:rsidR="00F24BC0" w:rsidRPr="00AA7E44" w:rsidRDefault="00F24BC0" w:rsidP="00AA7E44"/>
    <w:sectPr w:rsidR="00F24BC0" w:rsidRPr="00AA7E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44"/>
    <w:rsid w:val="000F50AE"/>
    <w:rsid w:val="002473F8"/>
    <w:rsid w:val="004E3C41"/>
    <w:rsid w:val="00851DED"/>
    <w:rsid w:val="00AA7E44"/>
    <w:rsid w:val="00C37568"/>
    <w:rsid w:val="00C4630A"/>
    <w:rsid w:val="00C732C9"/>
    <w:rsid w:val="00DF6704"/>
    <w:rsid w:val="00F24B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B2564B-E1E8-41F0-A6CA-F7CB9C0C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7E44"/>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20594">
      <w:bodyDiv w:val="1"/>
      <w:marLeft w:val="0"/>
      <w:marRight w:val="0"/>
      <w:marTop w:val="0"/>
      <w:marBottom w:val="0"/>
      <w:divBdr>
        <w:top w:val="none" w:sz="0" w:space="0" w:color="auto"/>
        <w:left w:val="none" w:sz="0" w:space="0" w:color="auto"/>
        <w:bottom w:val="none" w:sz="0" w:space="0" w:color="auto"/>
        <w:right w:val="none" w:sz="0" w:space="0" w:color="auto"/>
      </w:divBdr>
    </w:div>
    <w:div w:id="165013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Booregaard</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 Bjørneby</dc:creator>
  <cp:lastModifiedBy>Tone Horvei Bredal</cp:lastModifiedBy>
  <cp:revision>3</cp:revision>
  <dcterms:created xsi:type="dcterms:W3CDTF">2017-06-22T11:03:00Z</dcterms:created>
  <dcterms:modified xsi:type="dcterms:W3CDTF">2017-06-23T06:45:00Z</dcterms:modified>
</cp:coreProperties>
</file>